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9A" w:rsidRPr="005D0C9A" w:rsidRDefault="005D0C9A" w:rsidP="005D0C9A">
      <w:pPr>
        <w:widowControl/>
        <w:shd w:val="clear" w:color="auto" w:fill="985E26"/>
        <w:spacing w:line="360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FFFFFF"/>
          <w:kern w:val="36"/>
          <w:szCs w:val="21"/>
        </w:rPr>
      </w:pPr>
      <w:r>
        <w:rPr>
          <w:noProof/>
        </w:rPr>
        <w:drawing>
          <wp:inline distT="0" distB="0" distL="0" distR="0" wp14:anchorId="3B54CFD4" wp14:editId="3A04B57A">
            <wp:extent cx="2047619" cy="75238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7619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0C9A">
        <w:rPr>
          <w:rFonts w:ascii="Arial" w:eastAsia="宋体" w:hAnsi="Arial" w:cs="Arial"/>
          <w:b/>
          <w:bCs/>
          <w:color w:val="FFFFFF"/>
          <w:kern w:val="36"/>
          <w:szCs w:val="21"/>
        </w:rPr>
        <w:t>QS World University Rankings® 2019</w:t>
      </w:r>
      <w:r>
        <w:rPr>
          <w:rFonts w:ascii="Arial" w:eastAsia="宋体" w:hAnsi="Arial" w:cs="Arial"/>
          <w:b/>
          <w:bCs/>
          <w:color w:val="FFFFFF"/>
          <w:kern w:val="36"/>
          <w:szCs w:val="21"/>
        </w:rPr>
        <w:t>:</w:t>
      </w:r>
    </w:p>
    <w:p w:rsidR="005D0C9A" w:rsidRPr="009427E6" w:rsidRDefault="005D0C9A">
      <w:pPr>
        <w:rPr>
          <w:rFonts w:hint="eastAsia"/>
          <w:sz w:val="24"/>
        </w:rPr>
      </w:pPr>
      <w:hyperlink r:id="rId5" w:history="1">
        <w:r w:rsidRPr="005D0C9A">
          <w:rPr>
            <w:rStyle w:val="a3"/>
            <w:sz w:val="24"/>
          </w:rPr>
          <w:t>https://www.topuniversities.com/university-rankings/world-university-rankings/2019</w:t>
        </w:r>
      </w:hyperlink>
    </w:p>
    <w:p w:rsidR="005D0C9A" w:rsidRDefault="005D0C9A">
      <w:pPr>
        <w:rPr>
          <w:rFonts w:hint="eastAsia"/>
        </w:rPr>
      </w:pPr>
    </w:p>
    <w:p w:rsidR="005D0C9A" w:rsidRDefault="005D0C9A">
      <w:r>
        <w:rPr>
          <w:noProof/>
        </w:rPr>
        <w:drawing>
          <wp:inline distT="0" distB="0" distL="0" distR="0" wp14:anchorId="299ACBB3" wp14:editId="7A150160">
            <wp:extent cx="4219048" cy="723810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048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C9A" w:rsidRDefault="005D0C9A" w:rsidP="005D0C9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53"/>
          <w:szCs w:val="53"/>
        </w:rPr>
      </w:pPr>
      <w:r>
        <w:rPr>
          <w:rFonts w:ascii="Arial" w:hAnsi="Arial" w:cs="Arial"/>
          <w:color w:val="222222"/>
          <w:sz w:val="53"/>
          <w:szCs w:val="53"/>
        </w:rPr>
        <w:t>Best Global Universities Rankings</w:t>
      </w:r>
      <w:r w:rsidR="009427E6">
        <w:rPr>
          <w:rFonts w:ascii="Arial" w:hAnsi="Arial" w:cs="Arial"/>
          <w:color w:val="222222"/>
          <w:sz w:val="53"/>
          <w:szCs w:val="53"/>
        </w:rPr>
        <w:t xml:space="preserve"> (2019)</w:t>
      </w:r>
    </w:p>
    <w:p w:rsidR="005D0C9A" w:rsidRDefault="005D0C9A">
      <w:pPr>
        <w:rPr>
          <w:rStyle w:val="a3"/>
          <w:sz w:val="24"/>
        </w:rPr>
      </w:pPr>
      <w:hyperlink r:id="rId7" w:history="1">
        <w:r w:rsidRPr="007D2B12">
          <w:rPr>
            <w:rStyle w:val="a3"/>
            <w:sz w:val="24"/>
          </w:rPr>
          <w:t>https://www.usnews.com/education/best-global-universities/rankings</w:t>
        </w:r>
      </w:hyperlink>
    </w:p>
    <w:p w:rsidR="005D0C9A" w:rsidRDefault="005D0C9A">
      <w:pPr>
        <w:rPr>
          <w:rStyle w:val="a3"/>
          <w:sz w:val="24"/>
        </w:rPr>
      </w:pPr>
    </w:p>
    <w:p w:rsidR="005D0C9A" w:rsidRDefault="00841224">
      <w:pPr>
        <w:rPr>
          <w:rStyle w:val="a3"/>
          <w:sz w:val="24"/>
        </w:rPr>
      </w:pPr>
      <w:r>
        <w:rPr>
          <w:noProof/>
        </w:rPr>
        <w:drawing>
          <wp:inline distT="0" distB="0" distL="0" distR="0" wp14:anchorId="429D5036" wp14:editId="16BF8025">
            <wp:extent cx="2904762" cy="1009524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4762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FFFFFF"/>
          <w:shd w:val="clear" w:color="auto" w:fill="131F49"/>
        </w:rPr>
        <w:t>The </w:t>
      </w:r>
      <w:r>
        <w:rPr>
          <w:rFonts w:ascii="Helvetica" w:hAnsi="Helvetica" w:cs="Helvetica"/>
          <w:i/>
          <w:iCs/>
          <w:color w:val="FFFFFF"/>
          <w:shd w:val="clear" w:color="auto" w:fill="131F49"/>
        </w:rPr>
        <w:t>Times Higher Education </w:t>
      </w:r>
      <w:r>
        <w:rPr>
          <w:rFonts w:ascii="Helvetica" w:hAnsi="Helvetica" w:cs="Helvetica"/>
          <w:color w:val="FFFFFF"/>
          <w:shd w:val="clear" w:color="auto" w:fill="131F49"/>
        </w:rPr>
        <w:t>World University Rankings 2019</w:t>
      </w:r>
    </w:p>
    <w:p w:rsidR="005D0C9A" w:rsidRDefault="00A3630D">
      <w:pPr>
        <w:rPr>
          <w:rStyle w:val="a3"/>
          <w:sz w:val="24"/>
        </w:rPr>
      </w:pPr>
      <w:hyperlink r:id="rId9" w:history="1">
        <w:r w:rsidRPr="007D2B12">
          <w:rPr>
            <w:rStyle w:val="a3"/>
            <w:sz w:val="24"/>
          </w:rPr>
          <w:t>https://www.timeshighereducation.com/world-university-rankings/2019/world-ranking#!/page/0/length/25/sort_by/rank/sort_order/asc/cols/stats</w:t>
        </w:r>
      </w:hyperlink>
    </w:p>
    <w:p w:rsidR="00A3630D" w:rsidRDefault="00A3630D">
      <w:pPr>
        <w:rPr>
          <w:rStyle w:val="a3"/>
          <w:sz w:val="24"/>
        </w:rPr>
      </w:pPr>
    </w:p>
    <w:p w:rsidR="00772752" w:rsidRDefault="00772752" w:rsidP="00772752">
      <w:pPr>
        <w:pStyle w:val="2"/>
        <w:shd w:val="clear" w:color="auto" w:fill="FEFEFE"/>
        <w:spacing w:before="0" w:after="15" w:line="600" w:lineRule="atLeast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noProof/>
        </w:rPr>
        <w:drawing>
          <wp:inline distT="0" distB="0" distL="0" distR="0" wp14:anchorId="20339438" wp14:editId="7F562FE4">
            <wp:extent cx="3104762" cy="1142857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4762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pacing w:val="-2"/>
          <w:sz w:val="26"/>
          <w:szCs w:val="26"/>
        </w:rPr>
        <w:t>Academic Ranking of World Universities 2018</w:t>
      </w:r>
    </w:p>
    <w:p w:rsidR="00A3630D" w:rsidRPr="00772752" w:rsidRDefault="00772752">
      <w:pPr>
        <w:rPr>
          <w:rStyle w:val="a3"/>
          <w:rFonts w:hint="eastAsia"/>
          <w:sz w:val="24"/>
        </w:rPr>
      </w:pPr>
      <w:r w:rsidRPr="00772752">
        <w:rPr>
          <w:rStyle w:val="a3"/>
          <w:sz w:val="24"/>
        </w:rPr>
        <w:t>http://www.shanghairanking.com/ARWU2018.html</w:t>
      </w:r>
      <w:bookmarkStart w:id="0" w:name="_GoBack"/>
      <w:bookmarkEnd w:id="0"/>
    </w:p>
    <w:sectPr w:rsidR="00A3630D" w:rsidRPr="00772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A6"/>
    <w:rsid w:val="003F5AA6"/>
    <w:rsid w:val="005D0C9A"/>
    <w:rsid w:val="00772752"/>
    <w:rsid w:val="00775269"/>
    <w:rsid w:val="00841224"/>
    <w:rsid w:val="009427E6"/>
    <w:rsid w:val="00A3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A079"/>
  <w15:chartTrackingRefBased/>
  <w15:docId w15:val="{7BA6AC34-ABE3-4BB2-BE69-29DC7AB3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D0C9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7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D0C9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D0C9A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semiHidden/>
    <w:rsid w:val="0077275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usnews.com/education/best-global-universities/ranking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topuniversities.com/university-rankings/world-university-rankings/2019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timeshighereducation.com/world-university-rankings/2019/world-ranking#!/page/0/length/25/sort_by/rank/sort_order/asc/cols/stat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王瑜珩</dc:creator>
  <cp:keywords/>
  <dc:description/>
  <cp:lastModifiedBy>王瑜珩</cp:lastModifiedBy>
  <cp:revision>6</cp:revision>
  <dcterms:created xsi:type="dcterms:W3CDTF">2019-05-06T00:24:00Z</dcterms:created>
  <dcterms:modified xsi:type="dcterms:W3CDTF">2019-05-06T01:04:00Z</dcterms:modified>
</cp:coreProperties>
</file>